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51" w:type="dxa"/>
        <w:tblLook w:val="04A0" w:firstRow="1" w:lastRow="0" w:firstColumn="1" w:lastColumn="0" w:noHBand="0" w:noVBand="1"/>
      </w:tblPr>
      <w:tblGrid>
        <w:gridCol w:w="1815"/>
        <w:gridCol w:w="1387"/>
        <w:gridCol w:w="3221"/>
        <w:gridCol w:w="1243"/>
        <w:gridCol w:w="2824"/>
        <w:gridCol w:w="303"/>
        <w:gridCol w:w="1184"/>
        <w:gridCol w:w="3459"/>
        <w:gridCol w:w="315"/>
      </w:tblGrid>
      <w:tr w:rsidR="003A5245" w14:paraId="4FA08048" w14:textId="636C70E3" w:rsidTr="003B75EF">
        <w:trPr>
          <w:gridAfter w:val="1"/>
          <w:wAfter w:w="352" w:type="dxa"/>
        </w:trPr>
        <w:tc>
          <w:tcPr>
            <w:tcW w:w="15399" w:type="dxa"/>
            <w:gridSpan w:val="8"/>
          </w:tcPr>
          <w:p w14:paraId="2350036F" w14:textId="17540807" w:rsidR="003A5245" w:rsidRPr="005419DA" w:rsidRDefault="003A5245" w:rsidP="005419DA">
            <w:pPr>
              <w:jc w:val="center"/>
              <w:rPr>
                <w:b/>
                <w:bCs/>
              </w:rPr>
            </w:pPr>
            <w:r w:rsidRPr="005419DA">
              <w:rPr>
                <w:b/>
                <w:bCs/>
              </w:rPr>
              <w:t xml:space="preserve">Year </w:t>
            </w:r>
            <w:r>
              <w:rPr>
                <w:b/>
                <w:bCs/>
              </w:rPr>
              <w:t>2</w:t>
            </w:r>
          </w:p>
        </w:tc>
      </w:tr>
      <w:tr w:rsidR="003B75EF" w14:paraId="6CF92E76" w14:textId="63C66964" w:rsidTr="003B75EF">
        <w:trPr>
          <w:gridAfter w:val="1"/>
          <w:wAfter w:w="352" w:type="dxa"/>
        </w:trPr>
        <w:tc>
          <w:tcPr>
            <w:tcW w:w="1884" w:type="dxa"/>
          </w:tcPr>
          <w:p w14:paraId="291772BE" w14:textId="77777777" w:rsidR="003A5245" w:rsidRPr="005419DA" w:rsidRDefault="003A5245">
            <w:pPr>
              <w:rPr>
                <w:b/>
                <w:bCs/>
              </w:rPr>
            </w:pPr>
            <w:r w:rsidRPr="005419DA">
              <w:rPr>
                <w:b/>
                <w:bCs/>
              </w:rPr>
              <w:t>The Write Stuff Schemes</w:t>
            </w:r>
          </w:p>
          <w:p w14:paraId="2E56F12D" w14:textId="198F4A05" w:rsidR="003A5245" w:rsidRPr="005419DA" w:rsidRDefault="003A5245" w:rsidP="003A5245">
            <w:pPr>
              <w:ind w:left="432"/>
              <w:rPr>
                <w:b/>
                <w:bCs/>
              </w:rPr>
            </w:pPr>
            <w:r>
              <w:rPr>
                <w:b/>
                <w:bCs/>
              </w:rPr>
              <w:t>Advent</w:t>
            </w:r>
          </w:p>
        </w:tc>
        <w:tc>
          <w:tcPr>
            <w:tcW w:w="4915" w:type="dxa"/>
            <w:gridSpan w:val="2"/>
          </w:tcPr>
          <w:p w14:paraId="76241E06" w14:textId="596A8459" w:rsidR="003A5245" w:rsidRDefault="003B75EF" w:rsidP="003B75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Advent</w:t>
            </w:r>
          </w:p>
          <w:p w14:paraId="185E7724" w14:textId="77777777" w:rsidR="003A5245" w:rsidRPr="005419DA" w:rsidRDefault="003A5245" w:rsidP="003A5245">
            <w:pPr>
              <w:ind w:left="432"/>
              <w:rPr>
                <w:b/>
                <w:bCs/>
              </w:rPr>
            </w:pPr>
          </w:p>
        </w:tc>
        <w:tc>
          <w:tcPr>
            <w:tcW w:w="3298" w:type="dxa"/>
            <w:gridSpan w:val="2"/>
          </w:tcPr>
          <w:p w14:paraId="6986EB03" w14:textId="4FBCC856" w:rsidR="003A5245" w:rsidRPr="005419DA" w:rsidRDefault="003A5245" w:rsidP="003B75EF">
            <w:pPr>
              <w:ind w:left="1524"/>
              <w:rPr>
                <w:b/>
                <w:bCs/>
              </w:rPr>
            </w:pPr>
            <w:r>
              <w:rPr>
                <w:b/>
                <w:bCs/>
              </w:rPr>
              <w:t>Lent</w:t>
            </w:r>
          </w:p>
        </w:tc>
        <w:tc>
          <w:tcPr>
            <w:tcW w:w="5302" w:type="dxa"/>
            <w:gridSpan w:val="3"/>
          </w:tcPr>
          <w:p w14:paraId="4DC6135F" w14:textId="6664431D" w:rsidR="003A5245" w:rsidRPr="005419DA" w:rsidRDefault="003A5245" w:rsidP="003B75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Pentecost</w:t>
            </w:r>
          </w:p>
        </w:tc>
      </w:tr>
      <w:tr w:rsidR="003B75EF" w14:paraId="44E137B8" w14:textId="37B2EFE8" w:rsidTr="003B75EF">
        <w:trPr>
          <w:gridAfter w:val="1"/>
          <w:wAfter w:w="352" w:type="dxa"/>
        </w:trPr>
        <w:tc>
          <w:tcPr>
            <w:tcW w:w="1884" w:type="dxa"/>
            <w:vMerge w:val="restart"/>
          </w:tcPr>
          <w:p w14:paraId="2E78606D" w14:textId="40BDFB72" w:rsidR="003A5245" w:rsidRDefault="003A5245">
            <w:r>
              <w:t>Narratives</w:t>
            </w:r>
          </w:p>
        </w:tc>
        <w:tc>
          <w:tcPr>
            <w:tcW w:w="4915" w:type="dxa"/>
            <w:gridSpan w:val="2"/>
            <w:shd w:val="clear" w:color="auto" w:fill="FFF2CC" w:themeFill="accent4" w:themeFillTint="33"/>
          </w:tcPr>
          <w:p w14:paraId="4A13C6A8" w14:textId="22213267" w:rsidR="003A5245" w:rsidRPr="00B70636" w:rsidRDefault="003A5245">
            <w:pPr>
              <w:rPr>
                <w:b/>
                <w:bCs/>
              </w:rPr>
            </w:pPr>
            <w:r>
              <w:rPr>
                <w:b/>
                <w:bCs/>
              </w:rPr>
              <w:t>George and the Dragon</w:t>
            </w:r>
          </w:p>
          <w:p w14:paraId="209D7A8A" w14:textId="77777777" w:rsidR="003A5245" w:rsidRDefault="003A5245">
            <w:r>
              <w:t>Myth/ narrative</w:t>
            </w:r>
          </w:p>
          <w:p w14:paraId="781A6E0B" w14:textId="2AE76C14" w:rsidR="003A5245" w:rsidRDefault="003A5245">
            <w:r>
              <w:t>Myth which has the themes of courage, adventure and bravery.</w:t>
            </w:r>
          </w:p>
          <w:p w14:paraId="5B17FD4D" w14:textId="6CD88618" w:rsidR="003A5245" w:rsidRPr="00B70636" w:rsidRDefault="003A5245">
            <w:pPr>
              <w:rPr>
                <w:i/>
                <w:iCs/>
              </w:rPr>
            </w:pPr>
            <w:r>
              <w:rPr>
                <w:i/>
                <w:iCs/>
              </w:rPr>
              <w:t>Children write their own version of the myth using descriptive language and vocabulary</w:t>
            </w:r>
            <w:r w:rsidRPr="00B70636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They plan for each plot point and write their own myth.</w:t>
            </w:r>
          </w:p>
        </w:tc>
        <w:tc>
          <w:tcPr>
            <w:tcW w:w="3298" w:type="dxa"/>
            <w:gridSpan w:val="2"/>
            <w:shd w:val="clear" w:color="auto" w:fill="FFF2CC" w:themeFill="accent4" w:themeFillTint="33"/>
          </w:tcPr>
          <w:p w14:paraId="6137E522" w14:textId="6FADA16B" w:rsidR="003A5245" w:rsidRDefault="003A5245">
            <w:pPr>
              <w:rPr>
                <w:b/>
                <w:bCs/>
              </w:rPr>
            </w:pPr>
            <w:r>
              <w:rPr>
                <w:b/>
                <w:bCs/>
              </w:rPr>
              <w:t>The Owl who was Afraid of the Dark</w:t>
            </w:r>
          </w:p>
          <w:p w14:paraId="60A5D159" w14:textId="56DE21F8" w:rsidR="003A5245" w:rsidRDefault="003A5245">
            <w:r>
              <w:t xml:space="preserve">Narrative based on the well-known chapter book which focuses on themes of self-esteem, overcoming difficulties and friendship. </w:t>
            </w:r>
          </w:p>
          <w:p w14:paraId="156B392F" w14:textId="50969417" w:rsidR="003A5245" w:rsidRDefault="003A5245" w:rsidP="178534C3">
            <w:pPr>
              <w:rPr>
                <w:i/>
                <w:iCs/>
              </w:rPr>
            </w:pPr>
            <w:r w:rsidRPr="178534C3">
              <w:rPr>
                <w:i/>
                <w:iCs/>
              </w:rPr>
              <w:t xml:space="preserve"> Children write their own story about overcoming difficulties.  They plan their independent write using the structure of the sentence stack lessons.</w:t>
            </w:r>
          </w:p>
          <w:p w14:paraId="425D6CA8" w14:textId="545D2BEE" w:rsidR="003A5245" w:rsidRPr="001816A7" w:rsidRDefault="003A5245">
            <w:pPr>
              <w:rPr>
                <w:i/>
                <w:iCs/>
              </w:rPr>
            </w:pPr>
          </w:p>
        </w:tc>
        <w:tc>
          <w:tcPr>
            <w:tcW w:w="5302" w:type="dxa"/>
            <w:gridSpan w:val="3"/>
            <w:shd w:val="clear" w:color="auto" w:fill="FFF2CC" w:themeFill="accent4" w:themeFillTint="33"/>
          </w:tcPr>
          <w:p w14:paraId="53B9AA1C" w14:textId="77777777" w:rsidR="003A5245" w:rsidRDefault="003A5245" w:rsidP="6077CE84">
            <w:pPr>
              <w:spacing w:line="259" w:lineRule="auto"/>
              <w:rPr>
                <w:b/>
                <w:bCs/>
              </w:rPr>
            </w:pPr>
            <w:r w:rsidRPr="6077CE84">
              <w:rPr>
                <w:b/>
                <w:bCs/>
              </w:rPr>
              <w:t xml:space="preserve">Marvellous Fluffy Squishy Itty Bitty </w:t>
            </w:r>
          </w:p>
          <w:p w14:paraId="32958BE4" w14:textId="71AEA33F" w:rsidR="003A5245" w:rsidRPr="001816A7" w:rsidRDefault="003A5245" w:rsidP="6077CE84">
            <w:pPr>
              <w:spacing w:line="259" w:lineRule="auto"/>
              <w:rPr>
                <w:b/>
                <w:bCs/>
              </w:rPr>
            </w:pPr>
            <w:r>
              <w:t xml:space="preserve">Picture book which explores the themes of doubt, confusion and asking for help. </w:t>
            </w:r>
          </w:p>
          <w:p w14:paraId="387B63FC" w14:textId="18CC2289" w:rsidR="003A5245" w:rsidRPr="001816A7" w:rsidRDefault="003A5245" w:rsidP="6077CE84">
            <w:pPr>
              <w:spacing w:line="259" w:lineRule="auto"/>
              <w:rPr>
                <w:i/>
                <w:iCs/>
              </w:rPr>
            </w:pPr>
            <w:r w:rsidRPr="6077CE84">
              <w:rPr>
                <w:i/>
                <w:iCs/>
              </w:rPr>
              <w:t>Children write their own narrative choosing an alternative problem, alternative character or continuation of the story.</w:t>
            </w:r>
          </w:p>
          <w:p w14:paraId="151E4246" w14:textId="387ABA3C" w:rsidR="003A5245" w:rsidRPr="001816A7" w:rsidRDefault="003A5245" w:rsidP="178534C3">
            <w:pPr>
              <w:spacing w:line="259" w:lineRule="auto"/>
            </w:pPr>
          </w:p>
        </w:tc>
      </w:tr>
      <w:tr w:rsidR="003B75EF" w14:paraId="6B51BEC9" w14:textId="56ED347C" w:rsidTr="003B75EF">
        <w:trPr>
          <w:gridAfter w:val="1"/>
          <w:wAfter w:w="352" w:type="dxa"/>
        </w:trPr>
        <w:tc>
          <w:tcPr>
            <w:tcW w:w="1884" w:type="dxa"/>
            <w:vMerge/>
          </w:tcPr>
          <w:p w14:paraId="0F2361D7" w14:textId="77777777" w:rsidR="003A5245" w:rsidRDefault="003A5245"/>
        </w:tc>
        <w:tc>
          <w:tcPr>
            <w:tcW w:w="4915" w:type="dxa"/>
            <w:gridSpan w:val="2"/>
            <w:shd w:val="clear" w:color="auto" w:fill="FFF2CC" w:themeFill="accent4" w:themeFillTint="33"/>
          </w:tcPr>
          <w:p w14:paraId="730EE78B" w14:textId="7E0A399B" w:rsidR="003A5245" w:rsidRPr="00B70636" w:rsidRDefault="003A5245">
            <w:pPr>
              <w:rPr>
                <w:b/>
                <w:bCs/>
              </w:rPr>
            </w:pPr>
            <w:r>
              <w:rPr>
                <w:b/>
                <w:bCs/>
              </w:rPr>
              <w:t>My Christmas Star</w:t>
            </w:r>
            <w:r w:rsidRPr="00B70636">
              <w:rPr>
                <w:b/>
                <w:bCs/>
              </w:rPr>
              <w:t xml:space="preserve"> </w:t>
            </w:r>
          </w:p>
          <w:p w14:paraId="46BB0192" w14:textId="25C418DA" w:rsidR="003A5245" w:rsidRDefault="003A5245">
            <w:r>
              <w:t>Narrative based on a Christmas Advert.</w:t>
            </w:r>
          </w:p>
          <w:p w14:paraId="5B6D4055" w14:textId="12E40EB6" w:rsidR="003A5245" w:rsidRPr="005D4C58" w:rsidRDefault="003A524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Children write a narrative based on a different character’s point of view. They focus on emotive writing where they plan using the plot points. </w:t>
            </w:r>
          </w:p>
        </w:tc>
        <w:tc>
          <w:tcPr>
            <w:tcW w:w="3298" w:type="dxa"/>
            <w:gridSpan w:val="2"/>
            <w:shd w:val="clear" w:color="auto" w:fill="FFF2CC" w:themeFill="accent4" w:themeFillTint="33"/>
          </w:tcPr>
          <w:p w14:paraId="23D61E14" w14:textId="621D7146" w:rsidR="003A5245" w:rsidRDefault="003A5245" w:rsidP="178534C3">
            <w:pPr>
              <w:spacing w:line="259" w:lineRule="auto"/>
            </w:pPr>
            <w:r w:rsidRPr="178534C3">
              <w:rPr>
                <w:b/>
                <w:bCs/>
              </w:rPr>
              <w:t>Little Red Reading Hood</w:t>
            </w:r>
          </w:p>
          <w:p w14:paraId="2BDFA525" w14:textId="1E80F3D5" w:rsidR="003A5245" w:rsidRDefault="003A5245" w:rsidP="178534C3">
            <w:pPr>
              <w:spacing w:line="259" w:lineRule="auto"/>
            </w:pPr>
            <w:r>
              <w:t>Narrative based on a twisted fairy tale with an alternative ending to the traditional tale.</w:t>
            </w:r>
          </w:p>
          <w:p w14:paraId="0949E4CF" w14:textId="30569C56" w:rsidR="003A5245" w:rsidRDefault="003A5245" w:rsidP="178534C3">
            <w:pPr>
              <w:spacing w:line="259" w:lineRule="auto"/>
              <w:rPr>
                <w:i/>
                <w:iCs/>
              </w:rPr>
            </w:pPr>
            <w:r w:rsidRPr="178534C3">
              <w:rPr>
                <w:i/>
                <w:iCs/>
              </w:rPr>
              <w:t>Children write their own narrative choosing an alternative problem that requires a solution.</w:t>
            </w:r>
          </w:p>
        </w:tc>
        <w:tc>
          <w:tcPr>
            <w:tcW w:w="5302" w:type="dxa"/>
            <w:gridSpan w:val="3"/>
            <w:shd w:val="clear" w:color="auto" w:fill="FFF2CC" w:themeFill="accent4" w:themeFillTint="33"/>
          </w:tcPr>
          <w:p w14:paraId="72DB8A33" w14:textId="4A8A9CA7" w:rsidR="003A5245" w:rsidRDefault="003A5245" w:rsidP="178534C3">
            <w:pPr>
              <w:rPr>
                <w:i/>
                <w:iCs/>
              </w:rPr>
            </w:pPr>
            <w:r w:rsidRPr="6077CE84">
              <w:rPr>
                <w:i/>
                <w:iCs/>
              </w:rPr>
              <w:t xml:space="preserve">. </w:t>
            </w:r>
          </w:p>
        </w:tc>
      </w:tr>
      <w:tr w:rsidR="003B75EF" w14:paraId="63B1B7B0" w14:textId="296865F2" w:rsidTr="003B75EF">
        <w:trPr>
          <w:gridAfter w:val="1"/>
          <w:wAfter w:w="352" w:type="dxa"/>
        </w:trPr>
        <w:tc>
          <w:tcPr>
            <w:tcW w:w="1884" w:type="dxa"/>
            <w:vMerge w:val="restart"/>
          </w:tcPr>
          <w:p w14:paraId="3A111364" w14:textId="314001C3" w:rsidR="003A5245" w:rsidRDefault="003A5245" w:rsidP="00CB141B">
            <w:r>
              <w:t>Non-fiction</w:t>
            </w:r>
          </w:p>
        </w:tc>
        <w:tc>
          <w:tcPr>
            <w:tcW w:w="4915" w:type="dxa"/>
            <w:gridSpan w:val="2"/>
            <w:shd w:val="clear" w:color="auto" w:fill="B4C6E7" w:themeFill="accent1" w:themeFillTint="66"/>
          </w:tcPr>
          <w:p w14:paraId="01BC67FD" w14:textId="2BC6BD62" w:rsidR="003A5245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>The Great Fire of London</w:t>
            </w:r>
          </w:p>
          <w:p w14:paraId="7038C6F1" w14:textId="2E69A718" w:rsidR="003A5245" w:rsidRPr="00B70636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Non-fiction historical diary based on a book. </w:t>
            </w:r>
          </w:p>
          <w:p w14:paraId="3C21AC3C" w14:textId="23541E2F" w:rsidR="003A5245" w:rsidRPr="00B70636" w:rsidRDefault="003A5245" w:rsidP="00CB141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Children use the facts they learn about this period of history to write a diary based on a rat caught up in the chaos of the fire. </w:t>
            </w:r>
          </w:p>
        </w:tc>
        <w:tc>
          <w:tcPr>
            <w:tcW w:w="3298" w:type="dxa"/>
            <w:gridSpan w:val="2"/>
            <w:shd w:val="clear" w:color="auto" w:fill="B4C6E7" w:themeFill="accent1" w:themeFillTint="66"/>
          </w:tcPr>
          <w:p w14:paraId="7EB162BB" w14:textId="71F41207" w:rsidR="003A5245" w:rsidRPr="001816A7" w:rsidRDefault="003A5245" w:rsidP="00CB141B">
            <w:r w:rsidRPr="178534C3">
              <w:rPr>
                <w:b/>
                <w:bCs/>
              </w:rPr>
              <w:t>Hibernation</w:t>
            </w:r>
            <w:r>
              <w:t xml:space="preserve"> </w:t>
            </w:r>
          </w:p>
          <w:p w14:paraId="4F7157C7" w14:textId="10C8D91E" w:rsidR="003A5245" w:rsidRPr="001816A7" w:rsidRDefault="003A5245" w:rsidP="00CB141B">
            <w:r>
              <w:t xml:space="preserve">Non-Chronological report based on the book </w:t>
            </w:r>
            <w:r w:rsidRPr="178534C3">
              <w:rPr>
                <w:b/>
                <w:bCs/>
              </w:rPr>
              <w:t>Owl Babies.</w:t>
            </w:r>
          </w:p>
          <w:p w14:paraId="646356A2" w14:textId="3C7A89C0" w:rsidR="003A5245" w:rsidRPr="001816A7" w:rsidRDefault="003A5245" w:rsidP="00CB141B">
            <w:pPr>
              <w:rPr>
                <w:b/>
                <w:bCs/>
              </w:rPr>
            </w:pPr>
            <w:r w:rsidRPr="178534C3">
              <w:rPr>
                <w:i/>
                <w:iCs/>
              </w:rPr>
              <w:t xml:space="preserve">Children use the features they find in </w:t>
            </w:r>
            <w:proofErr w:type="spellStart"/>
            <w:r w:rsidRPr="178534C3">
              <w:rPr>
                <w:i/>
                <w:iCs/>
              </w:rPr>
              <w:t>Qwl</w:t>
            </w:r>
            <w:proofErr w:type="spellEnd"/>
            <w:r w:rsidRPr="178534C3">
              <w:rPr>
                <w:i/>
                <w:iCs/>
              </w:rPr>
              <w:t xml:space="preserve"> Babies to write their own non-chronological report related to hibernation.</w:t>
            </w:r>
          </w:p>
          <w:p w14:paraId="72D94985" w14:textId="36F85419" w:rsidR="003A5245" w:rsidRPr="001816A7" w:rsidRDefault="003A5245" w:rsidP="00CB141B">
            <w:pPr>
              <w:rPr>
                <w:i/>
                <w:iCs/>
              </w:rPr>
            </w:pPr>
          </w:p>
        </w:tc>
        <w:tc>
          <w:tcPr>
            <w:tcW w:w="5302" w:type="dxa"/>
            <w:gridSpan w:val="3"/>
            <w:shd w:val="clear" w:color="auto" w:fill="B4C6E7" w:themeFill="accent1" w:themeFillTint="66"/>
          </w:tcPr>
          <w:p w14:paraId="7D47E6B0" w14:textId="7F11D9D3" w:rsidR="003A5245" w:rsidRPr="001816A7" w:rsidRDefault="003A5245" w:rsidP="00CB141B">
            <w:pPr>
              <w:spacing w:line="259" w:lineRule="auto"/>
            </w:pPr>
            <w:r w:rsidRPr="178534C3">
              <w:rPr>
                <w:b/>
                <w:bCs/>
              </w:rPr>
              <w:t>The day the crayons quit</w:t>
            </w:r>
          </w:p>
          <w:p w14:paraId="45D8D340" w14:textId="7635A932" w:rsidR="003A5245" w:rsidRDefault="003A5245" w:rsidP="6077CE84">
            <w:pPr>
              <w:spacing w:line="259" w:lineRule="auto"/>
              <w:rPr>
                <w:i/>
                <w:iCs/>
              </w:rPr>
            </w:pPr>
            <w:r>
              <w:t>Narrative based on the well-known book which explores the theme of conflict between respect and duty with self-interest. The book looks at what happens when people think of themselves without considering the feelings of others in a fun way the children can relate to.</w:t>
            </w:r>
          </w:p>
          <w:p w14:paraId="1010C389" w14:textId="58ADC54E" w:rsidR="003A5245" w:rsidRDefault="003A5245" w:rsidP="00CB141B">
            <w:pPr>
              <w:rPr>
                <w:i/>
                <w:iCs/>
              </w:rPr>
            </w:pPr>
            <w:r w:rsidRPr="178534C3">
              <w:rPr>
                <w:i/>
                <w:iCs/>
              </w:rPr>
              <w:t xml:space="preserve">Children write their own </w:t>
            </w:r>
            <w:r>
              <w:rPr>
                <w:i/>
                <w:iCs/>
              </w:rPr>
              <w:t xml:space="preserve">persuasive letter </w:t>
            </w:r>
            <w:r w:rsidRPr="178534C3">
              <w:rPr>
                <w:i/>
                <w:iCs/>
              </w:rPr>
              <w:t>about overcoming conflict.  They plan their independent write using the structure of the sentence stack lessons.</w:t>
            </w:r>
          </w:p>
          <w:p w14:paraId="1D7721D9" w14:textId="7E5A3382" w:rsidR="003A5245" w:rsidRDefault="003A5245" w:rsidP="00CB141B">
            <w:pPr>
              <w:rPr>
                <w:i/>
                <w:iCs/>
              </w:rPr>
            </w:pPr>
          </w:p>
          <w:p w14:paraId="6576EC79" w14:textId="3C59C561" w:rsidR="003A5245" w:rsidRDefault="003A5245" w:rsidP="00CB141B">
            <w:r w:rsidRPr="003B75EF">
              <w:rPr>
                <w:b/>
                <w:bCs/>
              </w:rPr>
              <w:t>Neil Armstrong</w:t>
            </w:r>
            <w:r>
              <w:t>.</w:t>
            </w:r>
          </w:p>
          <w:p w14:paraId="5AF5F619" w14:textId="728BF3CC" w:rsidR="003A5245" w:rsidRDefault="003A5245" w:rsidP="00CB141B">
            <w:r>
              <w:t xml:space="preserve">A non-fiction account based on the life of this historical figure encompassing the themes of travel, exploration and discovery. </w:t>
            </w:r>
          </w:p>
          <w:p w14:paraId="7E14D9E8" w14:textId="2171C98D" w:rsidR="003A5245" w:rsidRPr="003A5245" w:rsidRDefault="003A5245" w:rsidP="00CB141B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Children write their own non-fiction recount based on the features identified. </w:t>
            </w:r>
          </w:p>
          <w:p w14:paraId="14E65759" w14:textId="2EB75F09" w:rsidR="003A5245" w:rsidRPr="005D4C58" w:rsidRDefault="003A5245" w:rsidP="00CB141B"/>
        </w:tc>
      </w:tr>
      <w:tr w:rsidR="003B75EF" w14:paraId="76356910" w14:textId="05F6F358" w:rsidTr="003B75EF">
        <w:trPr>
          <w:gridAfter w:val="1"/>
          <w:wAfter w:w="352" w:type="dxa"/>
        </w:trPr>
        <w:tc>
          <w:tcPr>
            <w:tcW w:w="1884" w:type="dxa"/>
            <w:vMerge/>
          </w:tcPr>
          <w:p w14:paraId="33E0CA48" w14:textId="77777777" w:rsidR="003A5245" w:rsidRDefault="003A5245" w:rsidP="00CB141B"/>
        </w:tc>
        <w:tc>
          <w:tcPr>
            <w:tcW w:w="4915" w:type="dxa"/>
            <w:gridSpan w:val="2"/>
            <w:shd w:val="clear" w:color="auto" w:fill="B4C6E7" w:themeFill="accent1" w:themeFillTint="66"/>
          </w:tcPr>
          <w:p w14:paraId="51BD02D9" w14:textId="77777777" w:rsidR="003A5245" w:rsidRDefault="003A5245" w:rsidP="00CB141B"/>
        </w:tc>
        <w:tc>
          <w:tcPr>
            <w:tcW w:w="3298" w:type="dxa"/>
            <w:gridSpan w:val="2"/>
            <w:shd w:val="clear" w:color="auto" w:fill="B4C6E7" w:themeFill="accent1" w:themeFillTint="66"/>
          </w:tcPr>
          <w:p w14:paraId="5B231EBD" w14:textId="5F70A468" w:rsidR="003A5245" w:rsidRPr="001816A7" w:rsidRDefault="003A5245" w:rsidP="00CB141B">
            <w:pPr>
              <w:rPr>
                <w:i/>
                <w:iCs/>
              </w:rPr>
            </w:pPr>
          </w:p>
        </w:tc>
        <w:tc>
          <w:tcPr>
            <w:tcW w:w="5302" w:type="dxa"/>
            <w:gridSpan w:val="3"/>
            <w:shd w:val="clear" w:color="auto" w:fill="B4C6E7" w:themeFill="accent1" w:themeFillTint="66"/>
          </w:tcPr>
          <w:p w14:paraId="6D5F25AE" w14:textId="77777777" w:rsidR="003A5245" w:rsidRDefault="003A5245" w:rsidP="00CB141B"/>
        </w:tc>
      </w:tr>
      <w:tr w:rsidR="003B75EF" w14:paraId="4938671E" w14:textId="145B8820" w:rsidTr="003B75EF">
        <w:trPr>
          <w:gridAfter w:val="1"/>
          <w:wAfter w:w="352" w:type="dxa"/>
        </w:trPr>
        <w:tc>
          <w:tcPr>
            <w:tcW w:w="1884" w:type="dxa"/>
          </w:tcPr>
          <w:p w14:paraId="7A0C7788" w14:textId="2A93F974" w:rsidR="003A5245" w:rsidRDefault="003A5245" w:rsidP="00CB141B">
            <w:r>
              <w:t>Poetry</w:t>
            </w:r>
          </w:p>
        </w:tc>
        <w:tc>
          <w:tcPr>
            <w:tcW w:w="4915" w:type="dxa"/>
            <w:gridSpan w:val="2"/>
            <w:shd w:val="clear" w:color="auto" w:fill="C5E0B3" w:themeFill="accent6" w:themeFillTint="66"/>
          </w:tcPr>
          <w:p w14:paraId="4B528BD3" w14:textId="4353CD02" w:rsidR="003A5245" w:rsidRPr="005D4C58" w:rsidRDefault="003A5245" w:rsidP="00CB141B">
            <w:pPr>
              <w:rPr>
                <w:i/>
                <w:iCs/>
              </w:rPr>
            </w:pPr>
            <w:r w:rsidRPr="005D4C58">
              <w:rPr>
                <w:i/>
                <w:iCs/>
              </w:rPr>
              <w:t>.</w:t>
            </w:r>
          </w:p>
        </w:tc>
        <w:tc>
          <w:tcPr>
            <w:tcW w:w="3298" w:type="dxa"/>
            <w:gridSpan w:val="2"/>
            <w:shd w:val="clear" w:color="auto" w:fill="C5E0B3" w:themeFill="accent6" w:themeFillTint="66"/>
          </w:tcPr>
          <w:p w14:paraId="38CAFB63" w14:textId="00EC917C" w:rsidR="003A5245" w:rsidRPr="00580844" w:rsidRDefault="003A5245" w:rsidP="00CB141B">
            <w:pPr>
              <w:rPr>
                <w:b/>
                <w:bCs/>
              </w:rPr>
            </w:pPr>
          </w:p>
        </w:tc>
        <w:tc>
          <w:tcPr>
            <w:tcW w:w="5302" w:type="dxa"/>
            <w:gridSpan w:val="3"/>
            <w:shd w:val="clear" w:color="auto" w:fill="C5E0B3" w:themeFill="accent6" w:themeFillTint="66"/>
          </w:tcPr>
          <w:p w14:paraId="5E1AE7B8" w14:textId="6D1B5C68" w:rsidR="003A5245" w:rsidRDefault="003A5245" w:rsidP="00CB141B"/>
        </w:tc>
      </w:tr>
      <w:tr w:rsidR="003A5245" w14:paraId="7A05BB07" w14:textId="58A27531" w:rsidTr="003B75EF">
        <w:trPr>
          <w:gridAfter w:val="1"/>
          <w:wAfter w:w="352" w:type="dxa"/>
        </w:trPr>
        <w:tc>
          <w:tcPr>
            <w:tcW w:w="15399" w:type="dxa"/>
            <w:gridSpan w:val="8"/>
          </w:tcPr>
          <w:p w14:paraId="0A94657A" w14:textId="73E5F0BD" w:rsidR="003A5245" w:rsidRPr="00D86B91" w:rsidRDefault="003A5245" w:rsidP="00CB141B">
            <w:pPr>
              <w:rPr>
                <w:b/>
                <w:bCs/>
              </w:rPr>
            </w:pPr>
            <w:r w:rsidRPr="00D86B91">
              <w:rPr>
                <w:b/>
                <w:bCs/>
              </w:rPr>
              <w:t xml:space="preserve">Core Text </w:t>
            </w:r>
          </w:p>
        </w:tc>
      </w:tr>
      <w:tr w:rsidR="003B75EF" w14:paraId="2C1A6B26" w14:textId="4BBF6C3B" w:rsidTr="003B75EF">
        <w:tc>
          <w:tcPr>
            <w:tcW w:w="1884" w:type="dxa"/>
          </w:tcPr>
          <w:p w14:paraId="173BB729" w14:textId="7E59CD2C" w:rsidR="003A5245" w:rsidRDefault="003A5245" w:rsidP="00CB141B"/>
        </w:tc>
        <w:tc>
          <w:tcPr>
            <w:tcW w:w="1413" w:type="dxa"/>
            <w:shd w:val="clear" w:color="auto" w:fill="F4B083" w:themeFill="accent2" w:themeFillTint="99"/>
          </w:tcPr>
          <w:p w14:paraId="37B5A45C" w14:textId="3069C298" w:rsidR="003A5245" w:rsidRDefault="003A5245" w:rsidP="00CB141B">
            <w:pPr>
              <w:jc w:val="center"/>
            </w:pPr>
            <w:r>
              <w:t>Advent 1</w:t>
            </w:r>
          </w:p>
        </w:tc>
        <w:tc>
          <w:tcPr>
            <w:tcW w:w="3502" w:type="dxa"/>
            <w:shd w:val="clear" w:color="auto" w:fill="F4B083" w:themeFill="accent2" w:themeFillTint="99"/>
          </w:tcPr>
          <w:p w14:paraId="68EE55D7" w14:textId="2D4CB879" w:rsidR="003A5245" w:rsidRDefault="003A5245" w:rsidP="00CB141B">
            <w:pPr>
              <w:jc w:val="center"/>
            </w:pPr>
            <w:r>
              <w:t>Advent 2</w:t>
            </w:r>
          </w:p>
        </w:tc>
        <w:tc>
          <w:tcPr>
            <w:tcW w:w="236" w:type="dxa"/>
            <w:shd w:val="clear" w:color="auto" w:fill="F4B083" w:themeFill="accent2" w:themeFillTint="99"/>
          </w:tcPr>
          <w:p w14:paraId="4CAA17DE" w14:textId="49E93D78" w:rsidR="003A5245" w:rsidRDefault="003A5245" w:rsidP="00CB141B">
            <w:pPr>
              <w:jc w:val="center"/>
            </w:pPr>
            <w:r>
              <w:t>Lent 1</w:t>
            </w:r>
          </w:p>
        </w:tc>
        <w:tc>
          <w:tcPr>
            <w:tcW w:w="3400" w:type="dxa"/>
            <w:gridSpan w:val="2"/>
            <w:shd w:val="clear" w:color="auto" w:fill="F4B083" w:themeFill="accent2" w:themeFillTint="99"/>
          </w:tcPr>
          <w:p w14:paraId="1A6010EB" w14:textId="50294699" w:rsidR="003A5245" w:rsidRDefault="003A5245" w:rsidP="00CB141B">
            <w:pPr>
              <w:jc w:val="center"/>
            </w:pPr>
            <w:r>
              <w:t>Lent 2</w:t>
            </w:r>
          </w:p>
        </w:tc>
        <w:tc>
          <w:tcPr>
            <w:tcW w:w="1184" w:type="dxa"/>
            <w:shd w:val="clear" w:color="auto" w:fill="F4B083" w:themeFill="accent2" w:themeFillTint="99"/>
          </w:tcPr>
          <w:p w14:paraId="60237E62" w14:textId="0176F127" w:rsidR="003A5245" w:rsidRDefault="003A5245" w:rsidP="00CB141B">
            <w:pPr>
              <w:jc w:val="center"/>
            </w:pPr>
            <w:r>
              <w:t>Pentecost 1</w:t>
            </w:r>
          </w:p>
        </w:tc>
        <w:tc>
          <w:tcPr>
            <w:tcW w:w="4132" w:type="dxa"/>
            <w:gridSpan w:val="2"/>
            <w:shd w:val="clear" w:color="auto" w:fill="F4B083" w:themeFill="accent2" w:themeFillTint="99"/>
          </w:tcPr>
          <w:p w14:paraId="7275CBDA" w14:textId="2AE118E1" w:rsidR="003A5245" w:rsidRDefault="003A5245" w:rsidP="00CB141B">
            <w:pPr>
              <w:jc w:val="center"/>
            </w:pPr>
            <w:r>
              <w:t>Pentecost 2</w:t>
            </w:r>
          </w:p>
        </w:tc>
      </w:tr>
      <w:tr w:rsidR="003B75EF" w:rsidRPr="005D4C58" w14:paraId="47FD21C7" w14:textId="34018FA1" w:rsidTr="003B75EF">
        <w:tc>
          <w:tcPr>
            <w:tcW w:w="1884" w:type="dxa"/>
          </w:tcPr>
          <w:p w14:paraId="21B8FFE9" w14:textId="204F8E6D" w:rsidR="003A5245" w:rsidRPr="005D4C58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>Class guided reading books</w:t>
            </w:r>
          </w:p>
        </w:tc>
        <w:tc>
          <w:tcPr>
            <w:tcW w:w="1413" w:type="dxa"/>
            <w:shd w:val="clear" w:color="auto" w:fill="auto"/>
          </w:tcPr>
          <w:p w14:paraId="795C1BC2" w14:textId="2B1C8E0D" w:rsidR="003A5245" w:rsidRPr="005D4C58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>The Gruffalo and Room on a Broom by Julia Donaldson</w:t>
            </w:r>
          </w:p>
        </w:tc>
        <w:tc>
          <w:tcPr>
            <w:tcW w:w="3502" w:type="dxa"/>
            <w:shd w:val="clear" w:color="auto" w:fill="auto"/>
          </w:tcPr>
          <w:p w14:paraId="513E5606" w14:textId="7E86CE91" w:rsidR="003A5245" w:rsidRPr="005D4C58" w:rsidRDefault="003A5245" w:rsidP="00CB141B">
            <w:pPr>
              <w:rPr>
                <w:b/>
                <w:bCs/>
              </w:rPr>
            </w:pPr>
            <w:r w:rsidRPr="005D4C58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Owl who was Afraid of the Dark by Jill Tomlinson</w:t>
            </w:r>
          </w:p>
        </w:tc>
        <w:tc>
          <w:tcPr>
            <w:tcW w:w="236" w:type="dxa"/>
            <w:shd w:val="clear" w:color="auto" w:fill="auto"/>
          </w:tcPr>
          <w:p w14:paraId="6423358F" w14:textId="46519189" w:rsidR="003A5245" w:rsidRPr="005D4C58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>Owl Babies by Martin Waddell and Winnie the Witch by Valerie Thomas</w:t>
            </w:r>
          </w:p>
        </w:tc>
        <w:tc>
          <w:tcPr>
            <w:tcW w:w="3400" w:type="dxa"/>
            <w:gridSpan w:val="2"/>
            <w:shd w:val="clear" w:color="auto" w:fill="auto"/>
          </w:tcPr>
          <w:p w14:paraId="5F770FDA" w14:textId="102D91F8" w:rsidR="003A5245" w:rsidRPr="005D4C58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>Flat Stanley by Jeff Brown</w:t>
            </w:r>
          </w:p>
        </w:tc>
        <w:tc>
          <w:tcPr>
            <w:tcW w:w="1184" w:type="dxa"/>
            <w:shd w:val="clear" w:color="auto" w:fill="auto"/>
          </w:tcPr>
          <w:p w14:paraId="6A3C0B5C" w14:textId="1200426C" w:rsidR="003A5245" w:rsidRPr="005D4C58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</w:t>
            </w:r>
            <w:proofErr w:type="spellStart"/>
            <w:r>
              <w:rPr>
                <w:b/>
                <w:bCs/>
              </w:rPr>
              <w:t>Hodgeheg</w:t>
            </w:r>
            <w:proofErr w:type="spellEnd"/>
            <w:r>
              <w:rPr>
                <w:b/>
                <w:bCs/>
              </w:rPr>
              <w:t xml:space="preserve"> by Dick King Smith</w:t>
            </w:r>
          </w:p>
        </w:tc>
        <w:tc>
          <w:tcPr>
            <w:tcW w:w="4132" w:type="dxa"/>
            <w:gridSpan w:val="2"/>
            <w:shd w:val="clear" w:color="auto" w:fill="auto"/>
          </w:tcPr>
          <w:p w14:paraId="75A7F8B5" w14:textId="1D9B4F40" w:rsidR="003A5245" w:rsidRPr="005D4C58" w:rsidRDefault="003A5245" w:rsidP="00CB141B">
            <w:pPr>
              <w:rPr>
                <w:b/>
                <w:bCs/>
              </w:rPr>
            </w:pPr>
          </w:p>
        </w:tc>
      </w:tr>
      <w:tr w:rsidR="003B75EF" w:rsidRPr="005D4C58" w14:paraId="0EFB55CB" w14:textId="7C195F61" w:rsidTr="003B75EF">
        <w:tc>
          <w:tcPr>
            <w:tcW w:w="1884" w:type="dxa"/>
          </w:tcPr>
          <w:p w14:paraId="791707AA" w14:textId="1BD1EDD3" w:rsidR="003A5245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>Videos</w:t>
            </w:r>
          </w:p>
        </w:tc>
        <w:tc>
          <w:tcPr>
            <w:tcW w:w="1413" w:type="dxa"/>
            <w:shd w:val="clear" w:color="auto" w:fill="auto"/>
          </w:tcPr>
          <w:p w14:paraId="038E0BDC" w14:textId="77777777" w:rsidR="003A5245" w:rsidRDefault="003A5245" w:rsidP="00CB141B">
            <w:pPr>
              <w:rPr>
                <w:b/>
                <w:bCs/>
              </w:rPr>
            </w:pPr>
          </w:p>
        </w:tc>
        <w:tc>
          <w:tcPr>
            <w:tcW w:w="3502" w:type="dxa"/>
            <w:shd w:val="clear" w:color="auto" w:fill="auto"/>
          </w:tcPr>
          <w:p w14:paraId="7B699736" w14:textId="77777777" w:rsidR="003A5245" w:rsidRPr="005D4C58" w:rsidRDefault="003A5245" w:rsidP="00CB141B">
            <w:pPr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</w:tcPr>
          <w:p w14:paraId="1CDAFDD6" w14:textId="77777777" w:rsidR="003A5245" w:rsidRDefault="003A5245" w:rsidP="00CB141B">
            <w:pPr>
              <w:rPr>
                <w:b/>
                <w:bCs/>
              </w:rPr>
            </w:pPr>
          </w:p>
        </w:tc>
        <w:tc>
          <w:tcPr>
            <w:tcW w:w="3400" w:type="dxa"/>
            <w:gridSpan w:val="2"/>
            <w:shd w:val="clear" w:color="auto" w:fill="auto"/>
          </w:tcPr>
          <w:p w14:paraId="1848C11A" w14:textId="77777777" w:rsidR="003A5245" w:rsidRPr="005D4C58" w:rsidRDefault="003A5245" w:rsidP="00CB141B">
            <w:pPr>
              <w:rPr>
                <w:b/>
                <w:bCs/>
              </w:rPr>
            </w:pPr>
          </w:p>
        </w:tc>
        <w:tc>
          <w:tcPr>
            <w:tcW w:w="1184" w:type="dxa"/>
            <w:shd w:val="clear" w:color="auto" w:fill="auto"/>
          </w:tcPr>
          <w:p w14:paraId="3A24CB6D" w14:textId="77777777" w:rsidR="003A5245" w:rsidRDefault="003A5245" w:rsidP="00CB141B">
            <w:pPr>
              <w:rPr>
                <w:b/>
                <w:bCs/>
              </w:rPr>
            </w:pPr>
          </w:p>
        </w:tc>
        <w:tc>
          <w:tcPr>
            <w:tcW w:w="4132" w:type="dxa"/>
            <w:gridSpan w:val="2"/>
            <w:shd w:val="clear" w:color="auto" w:fill="auto"/>
          </w:tcPr>
          <w:p w14:paraId="6FD73907" w14:textId="77777777" w:rsidR="003A5245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>The Clockwork Tower (Literacy Shed)</w:t>
            </w:r>
          </w:p>
          <w:p w14:paraId="309CEB4A" w14:textId="481885F1" w:rsidR="003A5245" w:rsidRPr="005D4C58" w:rsidRDefault="003A5245" w:rsidP="00CB141B">
            <w:pPr>
              <w:rPr>
                <w:b/>
                <w:bCs/>
              </w:rPr>
            </w:pPr>
          </w:p>
        </w:tc>
      </w:tr>
      <w:tr w:rsidR="003B75EF" w:rsidRPr="005D4C58" w14:paraId="5276D180" w14:textId="67C2154D" w:rsidTr="003B75EF">
        <w:tc>
          <w:tcPr>
            <w:tcW w:w="1884" w:type="dxa"/>
          </w:tcPr>
          <w:p w14:paraId="741C7E54" w14:textId="01AF4A50" w:rsidR="003A5245" w:rsidRPr="005D4C58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>Poetry</w:t>
            </w:r>
          </w:p>
        </w:tc>
        <w:tc>
          <w:tcPr>
            <w:tcW w:w="1413" w:type="dxa"/>
            <w:shd w:val="clear" w:color="auto" w:fill="auto"/>
          </w:tcPr>
          <w:p w14:paraId="04275408" w14:textId="77777777" w:rsidR="003A5245" w:rsidRDefault="003A5245" w:rsidP="00CB141B">
            <w:pPr>
              <w:rPr>
                <w:b/>
                <w:bCs/>
              </w:rPr>
            </w:pPr>
          </w:p>
        </w:tc>
        <w:tc>
          <w:tcPr>
            <w:tcW w:w="3502" w:type="dxa"/>
            <w:shd w:val="clear" w:color="auto" w:fill="auto"/>
          </w:tcPr>
          <w:p w14:paraId="73CF5F97" w14:textId="77777777" w:rsidR="003A5245" w:rsidRPr="005D4C58" w:rsidRDefault="003A5245" w:rsidP="00CB141B">
            <w:pPr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</w:tcPr>
          <w:p w14:paraId="759315E5" w14:textId="6994B271" w:rsidR="003A5245" w:rsidRPr="005D4C58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>The Owl and the Pussy Cat by Edward Lear</w:t>
            </w:r>
          </w:p>
        </w:tc>
        <w:tc>
          <w:tcPr>
            <w:tcW w:w="3400" w:type="dxa"/>
            <w:gridSpan w:val="2"/>
            <w:shd w:val="clear" w:color="auto" w:fill="auto"/>
          </w:tcPr>
          <w:p w14:paraId="26BBDDB7" w14:textId="77777777" w:rsidR="003A5245" w:rsidRPr="005D4C58" w:rsidRDefault="003A5245" w:rsidP="00CB141B">
            <w:pPr>
              <w:rPr>
                <w:b/>
                <w:bCs/>
              </w:rPr>
            </w:pPr>
          </w:p>
        </w:tc>
        <w:tc>
          <w:tcPr>
            <w:tcW w:w="1184" w:type="dxa"/>
            <w:shd w:val="clear" w:color="auto" w:fill="auto"/>
          </w:tcPr>
          <w:p w14:paraId="10358223" w14:textId="17774E83" w:rsidR="003A5245" w:rsidRPr="005D4C58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>Sick by Shell Silverstein</w:t>
            </w:r>
          </w:p>
        </w:tc>
        <w:tc>
          <w:tcPr>
            <w:tcW w:w="4132" w:type="dxa"/>
            <w:gridSpan w:val="2"/>
            <w:shd w:val="clear" w:color="auto" w:fill="auto"/>
          </w:tcPr>
          <w:p w14:paraId="6FCE2538" w14:textId="77777777" w:rsidR="003A5245" w:rsidRPr="005D4C58" w:rsidRDefault="003A5245" w:rsidP="00CB141B">
            <w:pPr>
              <w:rPr>
                <w:b/>
                <w:bCs/>
              </w:rPr>
            </w:pPr>
          </w:p>
        </w:tc>
      </w:tr>
      <w:tr w:rsidR="003B75EF" w:rsidRPr="005D4C58" w14:paraId="2D504367" w14:textId="3C3D2187" w:rsidTr="003B75EF">
        <w:tc>
          <w:tcPr>
            <w:tcW w:w="1884" w:type="dxa"/>
          </w:tcPr>
          <w:p w14:paraId="6D9DD7C4" w14:textId="21C30E18" w:rsidR="003A5245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>Class reader</w:t>
            </w:r>
          </w:p>
        </w:tc>
        <w:tc>
          <w:tcPr>
            <w:tcW w:w="1413" w:type="dxa"/>
            <w:shd w:val="clear" w:color="auto" w:fill="auto"/>
          </w:tcPr>
          <w:p w14:paraId="5B6B7C5A" w14:textId="5AD7E153" w:rsidR="003A5245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>The Gruffalo’s Child by Julia Donaldson</w:t>
            </w:r>
          </w:p>
        </w:tc>
        <w:tc>
          <w:tcPr>
            <w:tcW w:w="3502" w:type="dxa"/>
            <w:shd w:val="clear" w:color="auto" w:fill="auto"/>
          </w:tcPr>
          <w:p w14:paraId="458E762A" w14:textId="6264B054" w:rsidR="003A5245" w:rsidRPr="005D4C58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>The Giraffe, the Pelly and Me by Roald Dahl</w:t>
            </w:r>
          </w:p>
        </w:tc>
        <w:tc>
          <w:tcPr>
            <w:tcW w:w="236" w:type="dxa"/>
            <w:shd w:val="clear" w:color="auto" w:fill="auto"/>
          </w:tcPr>
          <w:p w14:paraId="05581190" w14:textId="61442F82" w:rsidR="003A5245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>George’s Marvellous Medicine by Roald Dahl</w:t>
            </w:r>
          </w:p>
        </w:tc>
        <w:tc>
          <w:tcPr>
            <w:tcW w:w="3400" w:type="dxa"/>
            <w:gridSpan w:val="2"/>
            <w:shd w:val="clear" w:color="auto" w:fill="auto"/>
          </w:tcPr>
          <w:p w14:paraId="1EA66ECC" w14:textId="4EF98673" w:rsidR="003A5245" w:rsidRPr="005D4C58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>The Rainbow Bear by Michael Morpurgo</w:t>
            </w:r>
          </w:p>
        </w:tc>
        <w:tc>
          <w:tcPr>
            <w:tcW w:w="1184" w:type="dxa"/>
            <w:shd w:val="clear" w:color="auto" w:fill="auto"/>
          </w:tcPr>
          <w:p w14:paraId="71F54566" w14:textId="58B1188E" w:rsidR="003A5245" w:rsidRDefault="003A5245" w:rsidP="00CB141B">
            <w:pPr>
              <w:rPr>
                <w:b/>
                <w:bCs/>
              </w:rPr>
            </w:pPr>
            <w:r>
              <w:rPr>
                <w:b/>
                <w:bCs/>
              </w:rPr>
              <w:t>The Enchanted Wood by Enid Blyton</w:t>
            </w:r>
          </w:p>
        </w:tc>
        <w:tc>
          <w:tcPr>
            <w:tcW w:w="4132" w:type="dxa"/>
            <w:gridSpan w:val="2"/>
            <w:shd w:val="clear" w:color="auto" w:fill="auto"/>
          </w:tcPr>
          <w:p w14:paraId="69744A38" w14:textId="77777777" w:rsidR="003A5245" w:rsidRPr="005D4C58" w:rsidRDefault="003A5245" w:rsidP="00CB141B">
            <w:pPr>
              <w:rPr>
                <w:b/>
                <w:bCs/>
              </w:rPr>
            </w:pPr>
          </w:p>
        </w:tc>
      </w:tr>
    </w:tbl>
    <w:p w14:paraId="6E341826" w14:textId="06A8ECB8" w:rsidR="006D321C" w:rsidRPr="005D4C58" w:rsidRDefault="006D321C" w:rsidP="005D4C58">
      <w:pPr>
        <w:rPr>
          <w:b/>
          <w:bCs/>
        </w:rPr>
      </w:pPr>
    </w:p>
    <w:p w14:paraId="198DF5BC" w14:textId="60F4165C" w:rsidR="005419DA" w:rsidRDefault="005419DA"/>
    <w:sectPr w:rsidR="005419DA" w:rsidSect="005419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DA"/>
    <w:rsid w:val="00094E4A"/>
    <w:rsid w:val="00095A09"/>
    <w:rsid w:val="000F263F"/>
    <w:rsid w:val="00105B9B"/>
    <w:rsid w:val="00163B08"/>
    <w:rsid w:val="00181461"/>
    <w:rsid w:val="001816A7"/>
    <w:rsid w:val="001D2DCB"/>
    <w:rsid w:val="002818E0"/>
    <w:rsid w:val="002E722A"/>
    <w:rsid w:val="003A5245"/>
    <w:rsid w:val="003B4A6F"/>
    <w:rsid w:val="003B75EF"/>
    <w:rsid w:val="003C0AE9"/>
    <w:rsid w:val="003C51E4"/>
    <w:rsid w:val="00463241"/>
    <w:rsid w:val="005419DA"/>
    <w:rsid w:val="00580844"/>
    <w:rsid w:val="0059543A"/>
    <w:rsid w:val="005D4C58"/>
    <w:rsid w:val="005D5980"/>
    <w:rsid w:val="005E10CA"/>
    <w:rsid w:val="005F329A"/>
    <w:rsid w:val="006275BF"/>
    <w:rsid w:val="006275F6"/>
    <w:rsid w:val="006B51AE"/>
    <w:rsid w:val="006D321C"/>
    <w:rsid w:val="00743FD9"/>
    <w:rsid w:val="007D0921"/>
    <w:rsid w:val="007F3854"/>
    <w:rsid w:val="00846B49"/>
    <w:rsid w:val="009A1991"/>
    <w:rsid w:val="009E4D67"/>
    <w:rsid w:val="00A71FF4"/>
    <w:rsid w:val="00AA7C8B"/>
    <w:rsid w:val="00AD2F58"/>
    <w:rsid w:val="00B31E7D"/>
    <w:rsid w:val="00B70636"/>
    <w:rsid w:val="00B730A4"/>
    <w:rsid w:val="00B73985"/>
    <w:rsid w:val="00B93A9C"/>
    <w:rsid w:val="00CB141B"/>
    <w:rsid w:val="00CE08CD"/>
    <w:rsid w:val="00D86B91"/>
    <w:rsid w:val="00DA2652"/>
    <w:rsid w:val="00E00912"/>
    <w:rsid w:val="00E61F77"/>
    <w:rsid w:val="00E63A22"/>
    <w:rsid w:val="00E6442D"/>
    <w:rsid w:val="00E92D5A"/>
    <w:rsid w:val="0591E016"/>
    <w:rsid w:val="106BEC98"/>
    <w:rsid w:val="125F2847"/>
    <w:rsid w:val="127850A4"/>
    <w:rsid w:val="16570AC5"/>
    <w:rsid w:val="178534C3"/>
    <w:rsid w:val="18E79228"/>
    <w:rsid w:val="1B1C2D5E"/>
    <w:rsid w:val="26A0AFC6"/>
    <w:rsid w:val="47E6F939"/>
    <w:rsid w:val="4A8C281A"/>
    <w:rsid w:val="4C27F87B"/>
    <w:rsid w:val="4DC3C8DC"/>
    <w:rsid w:val="4F004164"/>
    <w:rsid w:val="529739FF"/>
    <w:rsid w:val="5560AF8E"/>
    <w:rsid w:val="5AE41BA5"/>
    <w:rsid w:val="5C4609CB"/>
    <w:rsid w:val="5DE1DA2C"/>
    <w:rsid w:val="5E1BBC67"/>
    <w:rsid w:val="5EDBFE23"/>
    <w:rsid w:val="6077CE84"/>
    <w:rsid w:val="60A36235"/>
    <w:rsid w:val="62EF2D8A"/>
    <w:rsid w:val="6626CE4C"/>
    <w:rsid w:val="695E6F0E"/>
    <w:rsid w:val="6C86CD37"/>
    <w:rsid w:val="7A4F2D6E"/>
    <w:rsid w:val="7D4CEBF5"/>
    <w:rsid w:val="7EE8B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6EB8"/>
  <w15:chartTrackingRefBased/>
  <w15:docId w15:val="{76EF1768-5997-4D08-9F68-B9AE540B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0816B4555764694274780939D624B" ma:contentTypeVersion="4" ma:contentTypeDescription="Create a new document." ma:contentTypeScope="" ma:versionID="9481d221ab4501895dc5453cc80888b2">
  <xsd:schema xmlns:xsd="http://www.w3.org/2001/XMLSchema" xmlns:xs="http://www.w3.org/2001/XMLSchema" xmlns:p="http://schemas.microsoft.com/office/2006/metadata/properties" xmlns:ns2="4bc048d4-2da7-473a-9563-9f14f594ec1b" xmlns:ns3="6a73f39f-5b2b-42b9-8e7a-24bf925cc2be" targetNamespace="http://schemas.microsoft.com/office/2006/metadata/properties" ma:root="true" ma:fieldsID="3b7ce26072c792bd114611678b4d26e6" ns2:_="" ns3:_="">
    <xsd:import namespace="4bc048d4-2da7-473a-9563-9f14f594ec1b"/>
    <xsd:import namespace="6a73f39f-5b2b-42b9-8e7a-24bf925cc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048d4-2da7-473a-9563-9f14f594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3f39f-5b2b-42b9-8e7a-24bf925cc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FF46F-D59A-48D2-823E-FE55B14B6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1E0BC-5738-4AA3-8DD7-21C3C600A7F9}"/>
</file>

<file path=customXml/itemProps3.xml><?xml version="1.0" encoding="utf-8"?>
<ds:datastoreItem xmlns:ds="http://schemas.openxmlformats.org/officeDocument/2006/customXml" ds:itemID="{E7A9D28E-7D11-49DF-93E6-9A21C69ABE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Blackiston</dc:creator>
  <cp:keywords/>
  <dc:description/>
  <cp:lastModifiedBy>Kathleen Woolley</cp:lastModifiedBy>
  <cp:revision>2</cp:revision>
  <dcterms:created xsi:type="dcterms:W3CDTF">2022-06-30T15:24:00Z</dcterms:created>
  <dcterms:modified xsi:type="dcterms:W3CDTF">2022-06-30T15:24:00Z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0x010100ED00816B4555764694274780939D624B</vt:lpwstr>
  </property>
</Properties>
</file>